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6CF2" w14:textId="77777777" w:rsidR="002F1BA0" w:rsidRDefault="00000000">
      <w:pPr>
        <w:shd w:val="clear" w:color="auto" w:fill="FFFFFF"/>
        <w:spacing w:after="0" w:line="0" w:lineRule="auto"/>
        <w:jc w:val="right"/>
      </w:pPr>
      <w:r>
        <w:rPr>
          <w:rFonts w:ascii="Helvetica" w:eastAsia="Times New Roman" w:hAnsi="Helvetica" w:cs="Helvetica"/>
          <w:b/>
          <w:bCs/>
          <w:caps/>
          <w:color w:val="32363B"/>
          <w:sz w:val="16"/>
          <w:szCs w:val="16"/>
          <w:shd w:val="clear" w:color="auto" w:fill="EBEBEB"/>
        </w:rPr>
        <w:t>13</w:t>
      </w:r>
    </w:p>
    <w:p w14:paraId="155185E4" w14:textId="77777777" w:rsidR="002F1BA0" w:rsidRDefault="00000000">
      <w:pPr>
        <w:jc w:val="center"/>
      </w:pPr>
      <w:r>
        <w:rPr>
          <w:noProof/>
          <w:sz w:val="20"/>
        </w:rPr>
        <w:drawing>
          <wp:inline distT="0" distB="0" distL="0" distR="0" wp14:anchorId="7B62B71B" wp14:editId="15177628">
            <wp:extent cx="1158526" cy="841357"/>
            <wp:effectExtent l="0" t="0" r="3524" b="0"/>
            <wp:docPr id="1955665587" name="Picture 2" descr="A person holding a bab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58526" cy="841357"/>
                    </a:xfrm>
                    <a:prstGeom prst="rect">
                      <a:avLst/>
                    </a:prstGeom>
                    <a:noFill/>
                    <a:ln>
                      <a:noFill/>
                      <a:prstDash/>
                    </a:ln>
                  </pic:spPr>
                </pic:pic>
              </a:graphicData>
            </a:graphic>
          </wp:inline>
        </w:drawing>
      </w:r>
    </w:p>
    <w:p w14:paraId="738A269C" w14:textId="77777777" w:rsidR="002F1BA0" w:rsidRDefault="00000000">
      <w:pPr>
        <w:pStyle w:val="NoSpacing"/>
        <w:jc w:val="center"/>
        <w:rPr>
          <w:color w:val="00B0F0"/>
          <w:sz w:val="28"/>
          <w:szCs w:val="28"/>
        </w:rPr>
      </w:pPr>
      <w:r>
        <w:rPr>
          <w:color w:val="00B0F0"/>
          <w:sz w:val="28"/>
          <w:szCs w:val="28"/>
        </w:rPr>
        <w:t>Home Care Worker</w:t>
      </w:r>
    </w:p>
    <w:p w14:paraId="15F82403" w14:textId="2DCF3ABA" w:rsidR="002F1BA0" w:rsidRDefault="00000000">
      <w:pPr>
        <w:pStyle w:val="NoSpacing"/>
        <w:jc w:val="center"/>
        <w:rPr>
          <w:color w:val="00B0F0"/>
          <w:sz w:val="28"/>
          <w:szCs w:val="28"/>
        </w:rPr>
      </w:pPr>
      <w:r>
        <w:rPr>
          <w:color w:val="00B0F0"/>
          <w:sz w:val="28"/>
          <w:szCs w:val="28"/>
        </w:rPr>
        <w:t>£1</w:t>
      </w:r>
      <w:r w:rsidR="00DB4D6F">
        <w:rPr>
          <w:color w:val="00B0F0"/>
          <w:sz w:val="28"/>
          <w:szCs w:val="28"/>
        </w:rPr>
        <w:t>1/</w:t>
      </w:r>
      <w:r>
        <w:rPr>
          <w:color w:val="00B0F0"/>
          <w:sz w:val="28"/>
          <w:szCs w:val="28"/>
        </w:rPr>
        <w:t>Per hour</w:t>
      </w:r>
    </w:p>
    <w:p w14:paraId="6B8A4BF2" w14:textId="70F11D24" w:rsidR="002F1BA0" w:rsidRDefault="00000000">
      <w:pPr>
        <w:pStyle w:val="NoSpacing"/>
        <w:jc w:val="center"/>
        <w:rPr>
          <w:color w:val="00B0F0"/>
          <w:sz w:val="28"/>
          <w:szCs w:val="28"/>
        </w:rPr>
      </w:pPr>
      <w:r>
        <w:rPr>
          <w:color w:val="00B0F0"/>
          <w:sz w:val="28"/>
          <w:szCs w:val="28"/>
        </w:rPr>
        <w:t>Full</w:t>
      </w:r>
      <w:r w:rsidR="00DB4D6F">
        <w:rPr>
          <w:color w:val="00B0F0"/>
          <w:sz w:val="28"/>
          <w:szCs w:val="28"/>
        </w:rPr>
        <w:t xml:space="preserve"> Time</w:t>
      </w:r>
    </w:p>
    <w:p w14:paraId="33908058" w14:textId="77777777" w:rsidR="002F1BA0" w:rsidRDefault="00000000">
      <w:pPr>
        <w:pStyle w:val="NoSpacing"/>
        <w:jc w:val="center"/>
        <w:rPr>
          <w:color w:val="00B0F0"/>
          <w:sz w:val="28"/>
          <w:szCs w:val="28"/>
        </w:rPr>
      </w:pPr>
      <w:r>
        <w:rPr>
          <w:color w:val="00B0F0"/>
          <w:sz w:val="28"/>
          <w:szCs w:val="28"/>
        </w:rPr>
        <w:t>Paid Holiday</w:t>
      </w:r>
    </w:p>
    <w:p w14:paraId="49988C81" w14:textId="77777777" w:rsidR="002F1BA0" w:rsidRDefault="00000000">
      <w:pPr>
        <w:pStyle w:val="NoSpacing"/>
        <w:jc w:val="center"/>
        <w:rPr>
          <w:color w:val="00B0F0"/>
          <w:sz w:val="28"/>
          <w:szCs w:val="28"/>
        </w:rPr>
      </w:pPr>
      <w:r>
        <w:rPr>
          <w:color w:val="00B0F0"/>
          <w:sz w:val="28"/>
          <w:szCs w:val="28"/>
        </w:rPr>
        <w:t>Company Pension</w:t>
      </w:r>
    </w:p>
    <w:p w14:paraId="7E045755" w14:textId="5DFD10DD" w:rsidR="00DB4D6F" w:rsidRDefault="00DB4D6F">
      <w:pPr>
        <w:pStyle w:val="NoSpacing"/>
        <w:jc w:val="center"/>
        <w:rPr>
          <w:color w:val="00B0F0"/>
          <w:sz w:val="28"/>
          <w:szCs w:val="28"/>
        </w:rPr>
      </w:pPr>
      <w:r>
        <w:rPr>
          <w:color w:val="00B0F0"/>
          <w:sz w:val="28"/>
          <w:szCs w:val="28"/>
        </w:rPr>
        <w:t>Mobile phone</w:t>
      </w:r>
    </w:p>
    <w:p w14:paraId="60DF2539" w14:textId="610CA949" w:rsidR="00DB4D6F" w:rsidRDefault="00DB4D6F">
      <w:pPr>
        <w:pStyle w:val="NoSpacing"/>
        <w:jc w:val="center"/>
        <w:rPr>
          <w:color w:val="00B0F0"/>
          <w:sz w:val="28"/>
          <w:szCs w:val="28"/>
        </w:rPr>
      </w:pPr>
      <w:r>
        <w:rPr>
          <w:color w:val="00B0F0"/>
          <w:sz w:val="28"/>
          <w:szCs w:val="28"/>
        </w:rPr>
        <w:t>Employee assistance program.</w:t>
      </w:r>
    </w:p>
    <w:p w14:paraId="7C531736" w14:textId="77777777" w:rsidR="002F1BA0" w:rsidRDefault="002F1BA0">
      <w:pPr>
        <w:pStyle w:val="NoSpacing"/>
      </w:pPr>
    </w:p>
    <w:p w14:paraId="1EFD5C40" w14:textId="77777777" w:rsidR="00DB4D6F" w:rsidRDefault="00000000">
      <w:r>
        <w:t xml:space="preserve">                                                     </w:t>
      </w:r>
    </w:p>
    <w:p w14:paraId="1AAE7778" w14:textId="4DFE67F5" w:rsidR="002F1BA0" w:rsidRPr="00DB4D6F" w:rsidRDefault="00DB4D6F">
      <w:pPr>
        <w:rPr>
          <w:rFonts w:ascii="Arial" w:hAnsi="Arial" w:cs="Arial"/>
          <w:sz w:val="28"/>
          <w:szCs w:val="28"/>
        </w:rPr>
      </w:pPr>
      <w:r w:rsidRPr="00DB4D6F">
        <w:rPr>
          <w:rFonts w:ascii="Arial" w:hAnsi="Arial" w:cs="Arial"/>
          <w:sz w:val="28"/>
          <w:szCs w:val="28"/>
        </w:rPr>
        <w:t xml:space="preserve">                              </w:t>
      </w:r>
      <w:r>
        <w:rPr>
          <w:rFonts w:ascii="Arial" w:hAnsi="Arial" w:cs="Arial"/>
          <w:sz w:val="28"/>
          <w:szCs w:val="28"/>
        </w:rPr>
        <w:t>J</w:t>
      </w:r>
      <w:r w:rsidRPr="00DB4D6F">
        <w:rPr>
          <w:rFonts w:ascii="Arial" w:hAnsi="Arial" w:cs="Arial"/>
          <w:sz w:val="28"/>
          <w:szCs w:val="28"/>
        </w:rPr>
        <w:t>ob Description and job Specification</w:t>
      </w:r>
    </w:p>
    <w:p w14:paraId="3229EC05" w14:textId="77777777" w:rsidR="002F1BA0" w:rsidRPr="00DB4D6F" w:rsidRDefault="002F1BA0">
      <w:pPr>
        <w:rPr>
          <w:rFonts w:ascii="Arial" w:eastAsia="Times New Roman" w:hAnsi="Arial" w:cs="Arial"/>
          <w:b/>
          <w:bCs/>
          <w:color w:val="555555"/>
          <w:sz w:val="28"/>
          <w:szCs w:val="28"/>
        </w:rPr>
      </w:pPr>
    </w:p>
    <w:p w14:paraId="0D5042DA" w14:textId="77777777" w:rsidR="002F1BA0" w:rsidRPr="00DB4D6F" w:rsidRDefault="00000000">
      <w:pPr>
        <w:jc w:val="center"/>
        <w:rPr>
          <w:rFonts w:ascii="Arial" w:eastAsia="Times New Roman" w:hAnsi="Arial" w:cs="Arial"/>
          <w:b/>
          <w:bCs/>
          <w:color w:val="555555"/>
          <w:sz w:val="28"/>
          <w:szCs w:val="28"/>
        </w:rPr>
      </w:pPr>
      <w:r w:rsidRPr="00DB4D6F">
        <w:rPr>
          <w:rFonts w:ascii="Arial" w:eastAsia="Times New Roman" w:hAnsi="Arial" w:cs="Arial"/>
          <w:b/>
          <w:bCs/>
          <w:color w:val="555555"/>
          <w:sz w:val="28"/>
          <w:szCs w:val="28"/>
        </w:rPr>
        <w:t>Purpose of role</w:t>
      </w:r>
    </w:p>
    <w:p w14:paraId="5B21602A" w14:textId="77777777" w:rsidR="002F1BA0" w:rsidRPr="00DB4D6F" w:rsidRDefault="002F1BA0">
      <w:pPr>
        <w:jc w:val="center"/>
        <w:rPr>
          <w:rFonts w:ascii="Arial" w:eastAsia="Times New Roman" w:hAnsi="Arial" w:cs="Arial"/>
          <w:b/>
          <w:bCs/>
          <w:color w:val="555555"/>
          <w:sz w:val="28"/>
          <w:szCs w:val="28"/>
        </w:rPr>
      </w:pPr>
    </w:p>
    <w:p w14:paraId="2A73033A" w14:textId="77777777" w:rsidR="002F1BA0" w:rsidRPr="00DB4D6F" w:rsidRDefault="00000000">
      <w:pPr>
        <w:shd w:val="clear" w:color="auto" w:fill="FFFFFF"/>
        <w:spacing w:after="315" w:line="240" w:lineRule="auto"/>
        <w:jc w:val="both"/>
        <w:rPr>
          <w:rFonts w:ascii="Arial" w:eastAsia="Times New Roman" w:hAnsi="Arial" w:cs="Arial"/>
          <w:color w:val="555555"/>
          <w:sz w:val="28"/>
          <w:szCs w:val="28"/>
        </w:rPr>
      </w:pPr>
      <w:r w:rsidRPr="00DB4D6F">
        <w:rPr>
          <w:rFonts w:ascii="Arial" w:eastAsia="Times New Roman" w:hAnsi="Arial" w:cs="Arial"/>
          <w:color w:val="555555"/>
          <w:sz w:val="28"/>
          <w:szCs w:val="28"/>
        </w:rPr>
        <w:t>To support service users with all aspects of their day-to-day living, so they can enjoy the best possible quality of life. Providing care and support is both a challenging and rewarding experience. You will mostly work alone with the service user in their home. Compassion, good communication skills, and a calm and caring manner are essential for this important role in our company.</w:t>
      </w:r>
    </w:p>
    <w:p w14:paraId="194F84FD" w14:textId="09A5CDBA" w:rsidR="002F1BA0" w:rsidRPr="00DB4D6F" w:rsidRDefault="00000000">
      <w:pPr>
        <w:shd w:val="clear" w:color="auto" w:fill="FFFFFF"/>
        <w:spacing w:after="315" w:line="240" w:lineRule="auto"/>
        <w:rPr>
          <w:rFonts w:ascii="Arial" w:hAnsi="Arial" w:cs="Arial"/>
          <w:sz w:val="28"/>
          <w:szCs w:val="28"/>
        </w:rPr>
      </w:pPr>
      <w:r w:rsidRPr="00DB4D6F">
        <w:rPr>
          <w:rFonts w:ascii="Arial" w:eastAsia="Times New Roman" w:hAnsi="Arial" w:cs="Arial"/>
          <w:b/>
          <w:bCs/>
          <w:color w:val="555555"/>
          <w:sz w:val="28"/>
          <w:szCs w:val="28"/>
        </w:rPr>
        <w:t xml:space="preserve">                                              Key responsibility</w:t>
      </w:r>
    </w:p>
    <w:p w14:paraId="1AADAB3D" w14:textId="77777777" w:rsidR="002F1BA0" w:rsidRPr="00DB4D6F" w:rsidRDefault="00000000">
      <w:pPr>
        <w:shd w:val="clear" w:color="auto" w:fill="FFFFFF"/>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Safely provide compassionate care and support that is centered on the individual needs and wishes of each service user. Respect service users’ choices and always promote their dignity.</w:t>
      </w:r>
    </w:p>
    <w:p w14:paraId="138F0806" w14:textId="77777777" w:rsidR="002F1BA0" w:rsidRPr="00DB4D6F" w:rsidRDefault="00000000">
      <w:pPr>
        <w:shd w:val="clear" w:color="auto" w:fill="FFFFFF"/>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You may be the only person the service user sees over a period; it is therefore essential to report any changes or causes for concern to your line manager promptly.  You need to be clear about when to seek help and advice to keep service users safe and promote their well-being.</w:t>
      </w:r>
    </w:p>
    <w:p w14:paraId="4FF5E6B3" w14:textId="77777777" w:rsidR="00DB4D6F" w:rsidRDefault="00000000">
      <w:pPr>
        <w:shd w:val="clear" w:color="auto" w:fill="FFFFFF"/>
        <w:spacing w:after="315" w:line="240" w:lineRule="auto"/>
        <w:rPr>
          <w:rFonts w:ascii="Arial" w:eastAsia="Times New Roman" w:hAnsi="Arial" w:cs="Arial"/>
          <w:b/>
          <w:bCs/>
          <w:color w:val="555555"/>
          <w:sz w:val="28"/>
          <w:szCs w:val="28"/>
        </w:rPr>
      </w:pPr>
      <w:r w:rsidRPr="00DB4D6F">
        <w:rPr>
          <w:rFonts w:ascii="Arial" w:eastAsia="Times New Roman" w:hAnsi="Arial" w:cs="Arial"/>
          <w:b/>
          <w:bCs/>
          <w:color w:val="555555"/>
          <w:sz w:val="28"/>
          <w:szCs w:val="28"/>
        </w:rPr>
        <w:lastRenderedPageBreak/>
        <w:t xml:space="preserve">                                          </w:t>
      </w:r>
    </w:p>
    <w:p w14:paraId="5F97807D" w14:textId="1B778115" w:rsidR="002F1BA0" w:rsidRPr="00DB4D6F" w:rsidRDefault="00000000">
      <w:pPr>
        <w:shd w:val="clear" w:color="auto" w:fill="FFFFFF"/>
        <w:spacing w:after="315" w:line="240" w:lineRule="auto"/>
        <w:rPr>
          <w:rFonts w:ascii="Arial" w:hAnsi="Arial" w:cs="Arial"/>
          <w:sz w:val="28"/>
          <w:szCs w:val="28"/>
        </w:rPr>
      </w:pPr>
      <w:r w:rsidRPr="00DB4D6F">
        <w:rPr>
          <w:rFonts w:ascii="Arial" w:eastAsia="Times New Roman" w:hAnsi="Arial" w:cs="Arial"/>
          <w:b/>
          <w:bCs/>
          <w:color w:val="555555"/>
          <w:sz w:val="28"/>
          <w:szCs w:val="28"/>
        </w:rPr>
        <w:t xml:space="preserve"> </w:t>
      </w:r>
      <w:r w:rsidR="00DB4D6F">
        <w:rPr>
          <w:rFonts w:ascii="Arial" w:eastAsia="Times New Roman" w:hAnsi="Arial" w:cs="Arial"/>
          <w:b/>
          <w:bCs/>
          <w:color w:val="555555"/>
          <w:sz w:val="28"/>
          <w:szCs w:val="28"/>
        </w:rPr>
        <w:t xml:space="preserve">                                  </w:t>
      </w:r>
      <w:r w:rsidRPr="00DB4D6F">
        <w:rPr>
          <w:rFonts w:ascii="Arial" w:eastAsia="Times New Roman" w:hAnsi="Arial" w:cs="Arial"/>
          <w:b/>
          <w:bCs/>
          <w:color w:val="555555"/>
          <w:sz w:val="28"/>
          <w:szCs w:val="28"/>
        </w:rPr>
        <w:t xml:space="preserve">  Dut</w:t>
      </w:r>
      <w:r w:rsidR="00DB4D6F">
        <w:rPr>
          <w:rFonts w:ascii="Arial" w:eastAsia="Times New Roman" w:hAnsi="Arial" w:cs="Arial"/>
          <w:b/>
          <w:bCs/>
          <w:color w:val="555555"/>
          <w:sz w:val="28"/>
          <w:szCs w:val="28"/>
        </w:rPr>
        <w:t xml:space="preserve">ies </w:t>
      </w:r>
      <w:r w:rsidRPr="00DB4D6F">
        <w:rPr>
          <w:rFonts w:ascii="Arial" w:eastAsia="Times New Roman" w:hAnsi="Arial" w:cs="Arial"/>
          <w:b/>
          <w:bCs/>
          <w:color w:val="555555"/>
          <w:sz w:val="28"/>
          <w:szCs w:val="28"/>
        </w:rPr>
        <w:t>Care and support</w:t>
      </w:r>
    </w:p>
    <w:p w14:paraId="51F70233" w14:textId="529FC072" w:rsidR="002F1BA0" w:rsidRPr="00DB4D6F" w:rsidRDefault="00000000" w:rsidP="00DB4D6F">
      <w:pPr>
        <w:shd w:val="clear" w:color="auto" w:fill="FFFFFF"/>
        <w:spacing w:after="315" w:line="240" w:lineRule="auto"/>
        <w:jc w:val="both"/>
        <w:rPr>
          <w:rFonts w:ascii="Arial" w:eastAsia="Times New Roman" w:hAnsi="Arial" w:cs="Arial"/>
          <w:color w:val="555555"/>
          <w:sz w:val="28"/>
          <w:szCs w:val="28"/>
        </w:rPr>
      </w:pPr>
      <w:r w:rsidRPr="00DB4D6F">
        <w:rPr>
          <w:rFonts w:ascii="Arial" w:eastAsia="Times New Roman" w:hAnsi="Arial" w:cs="Arial"/>
          <w:color w:val="555555"/>
          <w:sz w:val="28"/>
          <w:szCs w:val="28"/>
        </w:rPr>
        <w:t>Give non-discriminatory care and support that values the diverse and unique qualities of each service user. See the whole person and not merely a list of care needs.  Carefully listen and observe how service users prefer their care and support to be delivered on a day-to-day basis.  Help them make their own decisions and to be as independent as possible.  </w:t>
      </w:r>
    </w:p>
    <w:p w14:paraId="0C1C434F" w14:textId="77777777" w:rsidR="002F1BA0" w:rsidRPr="00DB4D6F" w:rsidRDefault="00000000">
      <w:pPr>
        <w:shd w:val="clear" w:color="auto" w:fill="FFFFFF"/>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Follow instructions in the care and support plan which has been agreed with each service user.  This may include:</w:t>
      </w:r>
    </w:p>
    <w:p w14:paraId="334EECF1" w14:textId="77777777" w:rsidR="002F1BA0" w:rsidRPr="00DB4D6F" w:rsidRDefault="00000000">
      <w:pPr>
        <w:numPr>
          <w:ilvl w:val="0"/>
          <w:numId w:val="1"/>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All aspects of personal care</w:t>
      </w:r>
    </w:p>
    <w:p w14:paraId="75E498B6" w14:textId="77777777" w:rsidR="002F1BA0" w:rsidRPr="00DB4D6F" w:rsidRDefault="00000000">
      <w:pPr>
        <w:numPr>
          <w:ilvl w:val="1"/>
          <w:numId w:val="1"/>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Showering and bathing</w:t>
      </w:r>
    </w:p>
    <w:p w14:paraId="5DC3830A" w14:textId="77777777" w:rsidR="002F1BA0" w:rsidRPr="00DB4D6F" w:rsidRDefault="00000000">
      <w:pPr>
        <w:numPr>
          <w:ilvl w:val="1"/>
          <w:numId w:val="1"/>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Dressing and grooming</w:t>
      </w:r>
    </w:p>
    <w:p w14:paraId="3086F977" w14:textId="77777777" w:rsidR="002F1BA0" w:rsidRPr="00DB4D6F" w:rsidRDefault="00000000">
      <w:pPr>
        <w:numPr>
          <w:ilvl w:val="1"/>
          <w:numId w:val="1"/>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Toileting and continence care</w:t>
      </w:r>
    </w:p>
    <w:p w14:paraId="451D141C" w14:textId="77777777" w:rsidR="002F1BA0" w:rsidRPr="00DB4D6F" w:rsidRDefault="00000000">
      <w:pPr>
        <w:numPr>
          <w:ilvl w:val="1"/>
          <w:numId w:val="1"/>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Teeth and dentures</w:t>
      </w:r>
    </w:p>
    <w:p w14:paraId="079953C3" w14:textId="77777777" w:rsidR="002F1BA0" w:rsidRPr="00DB4D6F" w:rsidRDefault="00000000">
      <w:pPr>
        <w:numPr>
          <w:ilvl w:val="0"/>
          <w:numId w:val="2"/>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Taking medicines</w:t>
      </w:r>
    </w:p>
    <w:p w14:paraId="202F0E4C" w14:textId="77777777" w:rsidR="002F1BA0" w:rsidRPr="00DB4D6F" w:rsidRDefault="00000000">
      <w:pPr>
        <w:numPr>
          <w:ilvl w:val="1"/>
          <w:numId w:val="2"/>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Encouraging, reminding; assisting and giving medicines</w:t>
      </w:r>
    </w:p>
    <w:p w14:paraId="484444C3" w14:textId="77777777" w:rsidR="002F1BA0" w:rsidRPr="00DB4D6F" w:rsidRDefault="00000000">
      <w:pPr>
        <w:numPr>
          <w:ilvl w:val="1"/>
          <w:numId w:val="2"/>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Ordering and collecting prescriptions</w:t>
      </w:r>
    </w:p>
    <w:p w14:paraId="7E0ECDCB" w14:textId="77777777" w:rsidR="002F1BA0" w:rsidRPr="00DB4D6F" w:rsidRDefault="00000000">
      <w:pPr>
        <w:numPr>
          <w:ilvl w:val="1"/>
          <w:numId w:val="2"/>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Returning unwanted medicines to the pharmacy for safe disposal</w:t>
      </w:r>
    </w:p>
    <w:p w14:paraId="18F9E699" w14:textId="77777777" w:rsidR="002F1BA0" w:rsidRPr="00DB4D6F" w:rsidRDefault="00000000">
      <w:pPr>
        <w:numPr>
          <w:ilvl w:val="0"/>
          <w:numId w:val="3"/>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Eating and drinking</w:t>
      </w:r>
    </w:p>
    <w:p w14:paraId="46104D2E" w14:textId="77777777" w:rsidR="002F1BA0" w:rsidRPr="00DB4D6F" w:rsidRDefault="00000000">
      <w:pPr>
        <w:numPr>
          <w:ilvl w:val="1"/>
          <w:numId w:val="3"/>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Helping the service user to plan what to eat and </w:t>
      </w:r>
      <w:proofErr w:type="gramStart"/>
      <w:r w:rsidRPr="00DB4D6F">
        <w:rPr>
          <w:rFonts w:ascii="Arial" w:eastAsia="Times New Roman" w:hAnsi="Arial" w:cs="Arial"/>
          <w:color w:val="555555"/>
          <w:sz w:val="28"/>
          <w:szCs w:val="28"/>
        </w:rPr>
        <w:t>drink</w:t>
      </w:r>
      <w:proofErr w:type="gramEnd"/>
    </w:p>
    <w:p w14:paraId="7A6DB021" w14:textId="77777777" w:rsidR="002F1BA0" w:rsidRPr="00DB4D6F" w:rsidRDefault="00000000">
      <w:pPr>
        <w:numPr>
          <w:ilvl w:val="1"/>
          <w:numId w:val="3"/>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Gentle encouragement and help to eat and drink </w:t>
      </w:r>
      <w:proofErr w:type="gramStart"/>
      <w:r w:rsidRPr="00DB4D6F">
        <w:rPr>
          <w:rFonts w:ascii="Arial" w:eastAsia="Times New Roman" w:hAnsi="Arial" w:cs="Arial"/>
          <w:color w:val="555555"/>
          <w:sz w:val="28"/>
          <w:szCs w:val="28"/>
        </w:rPr>
        <w:t>well</w:t>
      </w:r>
      <w:proofErr w:type="gramEnd"/>
    </w:p>
    <w:p w14:paraId="5D0ADAB2" w14:textId="77777777" w:rsidR="002F1BA0" w:rsidRPr="00DB4D6F" w:rsidRDefault="00000000">
      <w:pPr>
        <w:numPr>
          <w:ilvl w:val="1"/>
          <w:numId w:val="3"/>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Shopping, preparing, and serving food and </w:t>
      </w:r>
      <w:proofErr w:type="gramStart"/>
      <w:r w:rsidRPr="00DB4D6F">
        <w:rPr>
          <w:rFonts w:ascii="Arial" w:eastAsia="Times New Roman" w:hAnsi="Arial" w:cs="Arial"/>
          <w:color w:val="555555"/>
          <w:sz w:val="28"/>
          <w:szCs w:val="28"/>
        </w:rPr>
        <w:t>drinks</w:t>
      </w:r>
      <w:proofErr w:type="gramEnd"/>
    </w:p>
    <w:p w14:paraId="0474D07C" w14:textId="77777777" w:rsidR="002F1BA0" w:rsidRPr="00DB4D6F" w:rsidRDefault="00000000">
      <w:pPr>
        <w:numPr>
          <w:ilvl w:val="1"/>
          <w:numId w:val="3"/>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Clearing the table, washing up and keeping the kitchen area clean and tidy.</w:t>
      </w:r>
    </w:p>
    <w:p w14:paraId="106ED527" w14:textId="77777777" w:rsidR="002F1BA0" w:rsidRPr="00DB4D6F" w:rsidRDefault="00000000">
      <w:pPr>
        <w:numPr>
          <w:ilvl w:val="1"/>
          <w:numId w:val="3"/>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Agreeing with the service user how to store food safely and dispose of out-of-date </w:t>
      </w:r>
      <w:proofErr w:type="gramStart"/>
      <w:r w:rsidRPr="00DB4D6F">
        <w:rPr>
          <w:rFonts w:ascii="Arial" w:eastAsia="Times New Roman" w:hAnsi="Arial" w:cs="Arial"/>
          <w:color w:val="555555"/>
          <w:sz w:val="28"/>
          <w:szCs w:val="28"/>
        </w:rPr>
        <w:t>produce</w:t>
      </w:r>
      <w:proofErr w:type="gramEnd"/>
    </w:p>
    <w:p w14:paraId="06F4042D" w14:textId="77777777" w:rsidR="002F1BA0" w:rsidRPr="00DB4D6F" w:rsidRDefault="00000000">
      <w:pPr>
        <w:numPr>
          <w:ilvl w:val="0"/>
          <w:numId w:val="4"/>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Safely using aids and personal equipment in a manner that respects the dignity of service users. For example</w:t>
      </w:r>
    </w:p>
    <w:p w14:paraId="5A50DF01" w14:textId="77777777" w:rsidR="002F1BA0" w:rsidRPr="00DB4D6F" w:rsidRDefault="00000000">
      <w:pPr>
        <w:numPr>
          <w:ilvl w:val="1"/>
          <w:numId w:val="4"/>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Standing and walking frames</w:t>
      </w:r>
    </w:p>
    <w:p w14:paraId="6B880D17" w14:textId="77777777" w:rsidR="002F1BA0" w:rsidRPr="00DB4D6F" w:rsidRDefault="00000000">
      <w:pPr>
        <w:numPr>
          <w:ilvl w:val="1"/>
          <w:numId w:val="4"/>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lastRenderedPageBreak/>
        <w:t>Wheelchairs, manual and electric hoists</w:t>
      </w:r>
    </w:p>
    <w:p w14:paraId="5D6B227D" w14:textId="77777777" w:rsidR="002F1BA0" w:rsidRPr="00DB4D6F" w:rsidRDefault="00000000">
      <w:pPr>
        <w:numPr>
          <w:ilvl w:val="1"/>
          <w:numId w:val="4"/>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Sliding sheets and moving boards</w:t>
      </w:r>
    </w:p>
    <w:p w14:paraId="72170E6B" w14:textId="77777777" w:rsidR="002F1BA0" w:rsidRPr="00DB4D6F" w:rsidRDefault="00000000">
      <w:pPr>
        <w:numPr>
          <w:ilvl w:val="1"/>
          <w:numId w:val="4"/>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Hearing aids and other physical aids</w:t>
      </w:r>
    </w:p>
    <w:p w14:paraId="7991061E" w14:textId="77777777" w:rsidR="002F1BA0" w:rsidRPr="00DB4D6F" w:rsidRDefault="00000000">
      <w:pPr>
        <w:numPr>
          <w:ilvl w:val="0"/>
          <w:numId w:val="5"/>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Housework</w:t>
      </w:r>
    </w:p>
    <w:p w14:paraId="4BA4B8CA" w14:textId="77777777" w:rsidR="002F1BA0" w:rsidRPr="00DB4D6F" w:rsidRDefault="00000000">
      <w:pPr>
        <w:numPr>
          <w:ilvl w:val="1"/>
          <w:numId w:val="5"/>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Washing floors, vacuuming, and sweeping</w:t>
      </w:r>
    </w:p>
    <w:p w14:paraId="0951FC05" w14:textId="77777777" w:rsidR="002F1BA0" w:rsidRPr="00DB4D6F" w:rsidRDefault="00000000">
      <w:pPr>
        <w:numPr>
          <w:ilvl w:val="1"/>
          <w:numId w:val="5"/>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Laundry and ironing, making beds and changing the </w:t>
      </w:r>
      <w:proofErr w:type="gramStart"/>
      <w:r w:rsidRPr="00DB4D6F">
        <w:rPr>
          <w:rFonts w:ascii="Arial" w:eastAsia="Times New Roman" w:hAnsi="Arial" w:cs="Arial"/>
          <w:color w:val="555555"/>
          <w:sz w:val="28"/>
          <w:szCs w:val="28"/>
        </w:rPr>
        <w:t>linen</w:t>
      </w:r>
      <w:proofErr w:type="gramEnd"/>
    </w:p>
    <w:p w14:paraId="293E0F1B" w14:textId="77777777" w:rsidR="002F1BA0" w:rsidRPr="00DB4D6F" w:rsidRDefault="00000000">
      <w:pPr>
        <w:numPr>
          <w:ilvl w:val="1"/>
          <w:numId w:val="5"/>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Dusting and general tidying</w:t>
      </w:r>
    </w:p>
    <w:p w14:paraId="4CD636A1" w14:textId="77777777" w:rsidR="002F1BA0" w:rsidRPr="00DB4D6F" w:rsidRDefault="00000000">
      <w:pPr>
        <w:numPr>
          <w:ilvl w:val="0"/>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Social and physical activities or mental stimulation such as</w:t>
      </w:r>
    </w:p>
    <w:p w14:paraId="50FAA4B1" w14:textId="77777777" w:rsidR="002F1BA0" w:rsidRPr="00DB4D6F" w:rsidRDefault="00000000">
      <w:pPr>
        <w:numPr>
          <w:ilvl w:val="1"/>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Answering the door and greeting visitors</w:t>
      </w:r>
    </w:p>
    <w:p w14:paraId="3A8CEAD9" w14:textId="77777777" w:rsidR="002F1BA0" w:rsidRPr="00DB4D6F" w:rsidRDefault="00000000">
      <w:pPr>
        <w:numPr>
          <w:ilvl w:val="1"/>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Answering emergency bells and the telephone</w:t>
      </w:r>
    </w:p>
    <w:p w14:paraId="4B1A6AC9" w14:textId="77777777" w:rsidR="002F1BA0" w:rsidRPr="00DB4D6F" w:rsidRDefault="00000000">
      <w:pPr>
        <w:numPr>
          <w:ilvl w:val="1"/>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Writing cards and letters or emails</w:t>
      </w:r>
    </w:p>
    <w:p w14:paraId="4F7F86B2" w14:textId="77777777" w:rsidR="002F1BA0" w:rsidRPr="00DB4D6F" w:rsidRDefault="00000000">
      <w:pPr>
        <w:numPr>
          <w:ilvl w:val="1"/>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Taking a service user out shopping, to see their friends or to other </w:t>
      </w:r>
      <w:proofErr w:type="gramStart"/>
      <w:r w:rsidRPr="00DB4D6F">
        <w:rPr>
          <w:rFonts w:ascii="Arial" w:eastAsia="Times New Roman" w:hAnsi="Arial" w:cs="Arial"/>
          <w:color w:val="555555"/>
          <w:sz w:val="28"/>
          <w:szCs w:val="28"/>
        </w:rPr>
        <w:t>activities</w:t>
      </w:r>
      <w:proofErr w:type="gramEnd"/>
    </w:p>
    <w:p w14:paraId="6A5F4728" w14:textId="77777777" w:rsidR="002F1BA0" w:rsidRPr="00DB4D6F" w:rsidRDefault="00000000">
      <w:pPr>
        <w:numPr>
          <w:ilvl w:val="1"/>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Hobbies and recreations such as reading, photo albums, games, etc.</w:t>
      </w:r>
      <w:r w:rsidRPr="00DB4D6F">
        <w:rPr>
          <w:rFonts w:ascii="Arial" w:eastAsia="Times New Roman" w:hAnsi="Arial" w:cs="Arial"/>
          <w:color w:val="555555"/>
          <w:sz w:val="28"/>
          <w:szCs w:val="28"/>
        </w:rPr>
        <w:br/>
        <w:t> </w:t>
      </w:r>
    </w:p>
    <w:p w14:paraId="6439CA55" w14:textId="77777777" w:rsidR="002F1BA0" w:rsidRPr="00DB4D6F" w:rsidRDefault="00000000">
      <w:pPr>
        <w:numPr>
          <w:ilvl w:val="0"/>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Supporting a service user through temporary and terminal illness, including</w:t>
      </w:r>
    </w:p>
    <w:p w14:paraId="181401F0" w14:textId="77777777" w:rsidR="002F1BA0" w:rsidRPr="00DB4D6F" w:rsidRDefault="00000000">
      <w:pPr>
        <w:numPr>
          <w:ilvl w:val="1"/>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End of life care</w:t>
      </w:r>
    </w:p>
    <w:p w14:paraId="529B0C9C" w14:textId="77777777" w:rsidR="002F1BA0" w:rsidRPr="00DB4D6F" w:rsidRDefault="00000000">
      <w:pPr>
        <w:numPr>
          <w:ilvl w:val="1"/>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Hospital appointments</w:t>
      </w:r>
    </w:p>
    <w:p w14:paraId="213F8DE5" w14:textId="77777777" w:rsidR="002F1BA0" w:rsidRPr="00DB4D6F" w:rsidRDefault="00000000">
      <w:pPr>
        <w:numPr>
          <w:ilvl w:val="1"/>
          <w:numId w:val="6"/>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Liaising with community health support and families</w:t>
      </w:r>
    </w:p>
    <w:p w14:paraId="1E336023" w14:textId="77777777" w:rsidR="002F1BA0" w:rsidRPr="00DB4D6F" w:rsidRDefault="00000000">
      <w:pPr>
        <w:shd w:val="clear" w:color="auto" w:fill="FFFFFF"/>
        <w:spacing w:after="315" w:line="240" w:lineRule="auto"/>
        <w:rPr>
          <w:rFonts w:ascii="Arial" w:eastAsia="Times New Roman" w:hAnsi="Arial" w:cs="Arial"/>
          <w:b/>
          <w:bCs/>
          <w:color w:val="555555"/>
          <w:sz w:val="28"/>
          <w:szCs w:val="28"/>
        </w:rPr>
      </w:pPr>
      <w:r w:rsidRPr="00DB4D6F">
        <w:rPr>
          <w:rFonts w:ascii="Arial" w:eastAsia="Times New Roman" w:hAnsi="Arial" w:cs="Arial"/>
          <w:b/>
          <w:bCs/>
          <w:color w:val="555555"/>
          <w:sz w:val="28"/>
          <w:szCs w:val="28"/>
        </w:rPr>
        <w:t xml:space="preserve">                                                            </w:t>
      </w:r>
    </w:p>
    <w:p w14:paraId="33FBDF4E" w14:textId="77777777" w:rsidR="002F1BA0" w:rsidRPr="00DB4D6F" w:rsidRDefault="00000000">
      <w:pPr>
        <w:shd w:val="clear" w:color="auto" w:fill="FFFFFF"/>
        <w:spacing w:after="315" w:line="240" w:lineRule="auto"/>
        <w:rPr>
          <w:rFonts w:ascii="Arial" w:hAnsi="Arial" w:cs="Arial"/>
          <w:sz w:val="28"/>
          <w:szCs w:val="28"/>
        </w:rPr>
      </w:pPr>
      <w:r w:rsidRPr="00DB4D6F">
        <w:rPr>
          <w:rFonts w:ascii="Arial" w:eastAsia="Times New Roman" w:hAnsi="Arial" w:cs="Arial"/>
          <w:b/>
          <w:bCs/>
          <w:color w:val="555555"/>
          <w:sz w:val="28"/>
          <w:szCs w:val="28"/>
        </w:rPr>
        <w:t xml:space="preserve">                                                        Recording and reporting</w:t>
      </w:r>
    </w:p>
    <w:p w14:paraId="60B27CD7" w14:textId="77777777" w:rsidR="002F1BA0" w:rsidRPr="00DB4D6F" w:rsidRDefault="00000000">
      <w:pPr>
        <w:numPr>
          <w:ilvl w:val="0"/>
          <w:numId w:val="7"/>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Record and report all relevant service user information </w:t>
      </w:r>
      <w:proofErr w:type="gramStart"/>
      <w:r w:rsidRPr="00DB4D6F">
        <w:rPr>
          <w:rFonts w:ascii="Arial" w:eastAsia="Times New Roman" w:hAnsi="Arial" w:cs="Arial"/>
          <w:color w:val="555555"/>
          <w:sz w:val="28"/>
          <w:szCs w:val="28"/>
        </w:rPr>
        <w:t>including</w:t>
      </w:r>
      <w:proofErr w:type="gramEnd"/>
    </w:p>
    <w:p w14:paraId="3A6C2537" w14:textId="77777777" w:rsidR="002F1BA0" w:rsidRPr="00DB4D6F" w:rsidRDefault="00000000">
      <w:pPr>
        <w:numPr>
          <w:ilvl w:val="1"/>
          <w:numId w:val="7"/>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The care and support that you provide and assistance with </w:t>
      </w:r>
      <w:proofErr w:type="gramStart"/>
      <w:r w:rsidRPr="00DB4D6F">
        <w:rPr>
          <w:rFonts w:ascii="Arial" w:eastAsia="Times New Roman" w:hAnsi="Arial" w:cs="Arial"/>
          <w:color w:val="555555"/>
          <w:sz w:val="28"/>
          <w:szCs w:val="28"/>
        </w:rPr>
        <w:t>medicines</w:t>
      </w:r>
      <w:proofErr w:type="gramEnd"/>
    </w:p>
    <w:p w14:paraId="61DC720A" w14:textId="77777777" w:rsidR="002F1BA0" w:rsidRPr="00DB4D6F" w:rsidRDefault="00000000">
      <w:pPr>
        <w:numPr>
          <w:ilvl w:val="1"/>
          <w:numId w:val="7"/>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Changes to a service user’s condition or other concerns</w:t>
      </w:r>
    </w:p>
    <w:p w14:paraId="610FD946" w14:textId="77777777" w:rsidR="002F1BA0" w:rsidRPr="00DB4D6F" w:rsidRDefault="00000000">
      <w:pPr>
        <w:numPr>
          <w:ilvl w:val="1"/>
          <w:numId w:val="7"/>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Faulty equipment or hazards in the home</w:t>
      </w:r>
    </w:p>
    <w:p w14:paraId="380F44FF" w14:textId="77777777" w:rsidR="002F1BA0" w:rsidRPr="00DB4D6F" w:rsidRDefault="00000000">
      <w:pPr>
        <w:numPr>
          <w:ilvl w:val="1"/>
          <w:numId w:val="7"/>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Response to emergencies, accidents, and incidents</w:t>
      </w:r>
    </w:p>
    <w:p w14:paraId="3CD6BA10" w14:textId="77777777" w:rsidR="002F1BA0" w:rsidRPr="00DB4D6F" w:rsidRDefault="00000000">
      <w:pPr>
        <w:numPr>
          <w:ilvl w:val="1"/>
          <w:numId w:val="7"/>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Safeguarding matters</w:t>
      </w:r>
    </w:p>
    <w:p w14:paraId="14ACBFF9" w14:textId="77777777" w:rsidR="002F1BA0" w:rsidRPr="00DB4D6F" w:rsidRDefault="00000000">
      <w:pPr>
        <w:numPr>
          <w:ilvl w:val="1"/>
          <w:numId w:val="7"/>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lastRenderedPageBreak/>
        <w:t xml:space="preserve">Contact with families or Careers and other </w:t>
      </w:r>
      <w:proofErr w:type="gramStart"/>
      <w:r w:rsidRPr="00DB4D6F">
        <w:rPr>
          <w:rFonts w:ascii="Arial" w:eastAsia="Times New Roman" w:hAnsi="Arial" w:cs="Arial"/>
          <w:color w:val="555555"/>
          <w:sz w:val="28"/>
          <w:szCs w:val="28"/>
        </w:rPr>
        <w:t>professionals</w:t>
      </w:r>
      <w:proofErr w:type="gramEnd"/>
    </w:p>
    <w:p w14:paraId="424D63DC" w14:textId="77777777" w:rsidR="002F1BA0" w:rsidRPr="00DB4D6F" w:rsidRDefault="00000000">
      <w:pPr>
        <w:numPr>
          <w:ilvl w:val="1"/>
          <w:numId w:val="7"/>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Other matters as required by Angel Homecare Service </w:t>
      </w:r>
      <w:proofErr w:type="gramStart"/>
      <w:r w:rsidRPr="00DB4D6F">
        <w:rPr>
          <w:rFonts w:ascii="Arial" w:eastAsia="Times New Roman" w:hAnsi="Arial" w:cs="Arial"/>
          <w:color w:val="555555"/>
          <w:sz w:val="28"/>
          <w:szCs w:val="28"/>
        </w:rPr>
        <w:t>procedures</w:t>
      </w:r>
      <w:proofErr w:type="gramEnd"/>
    </w:p>
    <w:p w14:paraId="2DFCD5CD" w14:textId="77777777" w:rsidR="002F1BA0" w:rsidRPr="00DB4D6F" w:rsidRDefault="00000000">
      <w:pPr>
        <w:numPr>
          <w:ilvl w:val="0"/>
          <w:numId w:val="7"/>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Keep all information about service users and their families secure and </w:t>
      </w:r>
      <w:proofErr w:type="gramStart"/>
      <w:r w:rsidRPr="00DB4D6F">
        <w:rPr>
          <w:rFonts w:ascii="Arial" w:eastAsia="Times New Roman" w:hAnsi="Arial" w:cs="Arial"/>
          <w:color w:val="555555"/>
          <w:sz w:val="28"/>
          <w:szCs w:val="28"/>
        </w:rPr>
        <w:t>confidential</w:t>
      </w:r>
      <w:proofErr w:type="gramEnd"/>
    </w:p>
    <w:p w14:paraId="57A2DC02" w14:textId="77777777" w:rsidR="002F1BA0" w:rsidRPr="00DB4D6F" w:rsidRDefault="00000000">
      <w:pPr>
        <w:shd w:val="clear" w:color="auto" w:fill="FFFFFF"/>
        <w:spacing w:after="315" w:line="240" w:lineRule="auto"/>
        <w:rPr>
          <w:rFonts w:ascii="Arial" w:eastAsia="Times New Roman" w:hAnsi="Arial" w:cs="Arial"/>
          <w:b/>
          <w:bCs/>
          <w:color w:val="555555"/>
          <w:sz w:val="28"/>
          <w:szCs w:val="28"/>
        </w:rPr>
      </w:pPr>
      <w:r w:rsidRPr="00DB4D6F">
        <w:rPr>
          <w:rFonts w:ascii="Arial" w:eastAsia="Times New Roman" w:hAnsi="Arial" w:cs="Arial"/>
          <w:b/>
          <w:bCs/>
          <w:color w:val="555555"/>
          <w:sz w:val="28"/>
          <w:szCs w:val="28"/>
        </w:rPr>
        <w:t xml:space="preserve">                             </w:t>
      </w:r>
    </w:p>
    <w:p w14:paraId="1DDF1DF5" w14:textId="77777777" w:rsidR="002F1BA0" w:rsidRPr="00DB4D6F" w:rsidRDefault="00000000">
      <w:pPr>
        <w:shd w:val="clear" w:color="auto" w:fill="FFFFFF"/>
        <w:spacing w:after="315" w:line="240" w:lineRule="auto"/>
        <w:rPr>
          <w:rFonts w:ascii="Arial" w:eastAsia="Times New Roman" w:hAnsi="Arial" w:cs="Arial"/>
          <w:b/>
          <w:bCs/>
          <w:color w:val="555555"/>
          <w:sz w:val="28"/>
          <w:szCs w:val="28"/>
        </w:rPr>
      </w:pPr>
      <w:r w:rsidRPr="00DB4D6F">
        <w:rPr>
          <w:rFonts w:ascii="Arial" w:eastAsia="Times New Roman" w:hAnsi="Arial" w:cs="Arial"/>
          <w:b/>
          <w:bCs/>
          <w:color w:val="555555"/>
          <w:sz w:val="28"/>
          <w:szCs w:val="28"/>
        </w:rPr>
        <w:t xml:space="preserve">                        Work well as part of the Angel Homecare Service team</w:t>
      </w:r>
    </w:p>
    <w:p w14:paraId="138D02B1" w14:textId="1F0679B4" w:rsidR="002F1BA0" w:rsidRPr="00DB4D6F" w:rsidRDefault="00000000">
      <w:pPr>
        <w:numPr>
          <w:ilvl w:val="0"/>
          <w:numId w:val="8"/>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Follow Angel Homecare Service policies, procedures, Employee handbook and guidance </w:t>
      </w:r>
      <w:r w:rsidR="00DB4D6F" w:rsidRPr="00DB4D6F">
        <w:rPr>
          <w:rFonts w:ascii="Arial" w:eastAsia="Times New Roman" w:hAnsi="Arial" w:cs="Arial"/>
          <w:color w:val="555555"/>
          <w:sz w:val="28"/>
          <w:szCs w:val="28"/>
        </w:rPr>
        <w:t>always.</w:t>
      </w:r>
    </w:p>
    <w:p w14:paraId="23AD0D1B" w14:textId="77777777" w:rsidR="002F1BA0" w:rsidRPr="00DB4D6F" w:rsidRDefault="00000000">
      <w:pPr>
        <w:numPr>
          <w:ilvl w:val="0"/>
          <w:numId w:val="8"/>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Take part in staff and service user meetings</w:t>
      </w:r>
    </w:p>
    <w:p w14:paraId="40DC7F41" w14:textId="77777777" w:rsidR="002F1BA0" w:rsidRPr="00DB4D6F" w:rsidRDefault="00000000">
      <w:pPr>
        <w:numPr>
          <w:ilvl w:val="0"/>
          <w:numId w:val="8"/>
        </w:numPr>
        <w:shd w:val="clear" w:color="auto" w:fill="FFFFFF"/>
        <w:spacing w:before="100" w:after="100"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Attend training activities and appraisal and development </w:t>
      </w:r>
      <w:proofErr w:type="gramStart"/>
      <w:r w:rsidRPr="00DB4D6F">
        <w:rPr>
          <w:rFonts w:ascii="Arial" w:eastAsia="Times New Roman" w:hAnsi="Arial" w:cs="Arial"/>
          <w:color w:val="555555"/>
          <w:sz w:val="28"/>
          <w:szCs w:val="28"/>
        </w:rPr>
        <w:t>meetings</w:t>
      </w:r>
      <w:proofErr w:type="gramEnd"/>
    </w:p>
    <w:p w14:paraId="2E658FF0" w14:textId="4D373336" w:rsidR="00DB4D6F" w:rsidRPr="00DB4D6F" w:rsidRDefault="00000000">
      <w:pPr>
        <w:shd w:val="clear" w:color="auto" w:fill="FFFFFF"/>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This list is not exhaustive and from time to time you may be required to undertake additional duties. We will provide full training in line with regulatory requirements.</w:t>
      </w:r>
      <w:r w:rsidRPr="00DB4D6F">
        <w:rPr>
          <w:rFonts w:ascii="Arial" w:eastAsia="Times New Roman" w:hAnsi="Arial" w:cs="Arial"/>
          <w:b/>
          <w:bCs/>
          <w:color w:val="555555"/>
          <w:sz w:val="28"/>
          <w:szCs w:val="28"/>
        </w:rPr>
        <w:t xml:space="preserve">                       </w:t>
      </w:r>
    </w:p>
    <w:p w14:paraId="1B58BFE3" w14:textId="74FD9E9E" w:rsidR="002F1BA0" w:rsidRPr="00DB4D6F" w:rsidRDefault="00DB4D6F">
      <w:pPr>
        <w:shd w:val="clear" w:color="auto" w:fill="FFFFFF"/>
        <w:spacing w:after="315" w:line="240" w:lineRule="auto"/>
        <w:rPr>
          <w:rFonts w:ascii="Arial" w:hAnsi="Arial" w:cs="Arial"/>
          <w:sz w:val="28"/>
          <w:szCs w:val="28"/>
        </w:rPr>
      </w:pPr>
      <w:r w:rsidRPr="00DB4D6F">
        <w:rPr>
          <w:rFonts w:ascii="Arial" w:eastAsia="Times New Roman" w:hAnsi="Arial" w:cs="Arial"/>
          <w:b/>
          <w:bCs/>
          <w:color w:val="555555"/>
          <w:sz w:val="28"/>
          <w:szCs w:val="28"/>
        </w:rPr>
        <w:t xml:space="preserve">                                                    Job specification</w:t>
      </w:r>
    </w:p>
    <w:p w14:paraId="36C61E9D" w14:textId="77777777" w:rsidR="002F1BA0" w:rsidRPr="00DB4D6F" w:rsidRDefault="00000000">
      <w:pPr>
        <w:shd w:val="clear" w:color="auto" w:fill="FFFFFF"/>
        <w:spacing w:after="315" w:line="240" w:lineRule="auto"/>
        <w:jc w:val="both"/>
        <w:rPr>
          <w:rFonts w:ascii="Arial" w:eastAsia="Times New Roman" w:hAnsi="Arial" w:cs="Arial"/>
          <w:color w:val="555555"/>
          <w:sz w:val="28"/>
          <w:szCs w:val="28"/>
        </w:rPr>
      </w:pPr>
      <w:r w:rsidRPr="00DB4D6F">
        <w:rPr>
          <w:rFonts w:ascii="Arial" w:eastAsia="Times New Roman" w:hAnsi="Arial" w:cs="Arial"/>
          <w:color w:val="555555"/>
          <w:sz w:val="28"/>
          <w:szCs w:val="28"/>
        </w:rPr>
        <w:t>This provides a picture of skills, knowledge, and experience required to carry out the role. We will use the essential criteria to select suitable applicants for this post. You should demonstrate, using examples where possible, how you meet the essential criteria.</w:t>
      </w:r>
    </w:p>
    <w:tbl>
      <w:tblPr>
        <w:tblW w:w="9390" w:type="dxa"/>
        <w:tblCellMar>
          <w:left w:w="10" w:type="dxa"/>
          <w:right w:w="10" w:type="dxa"/>
        </w:tblCellMar>
        <w:tblLook w:val="04A0" w:firstRow="1" w:lastRow="0" w:firstColumn="1" w:lastColumn="0" w:noHBand="0" w:noVBand="1"/>
      </w:tblPr>
      <w:tblGrid>
        <w:gridCol w:w="9390"/>
      </w:tblGrid>
      <w:tr w:rsidR="002F1BA0" w:rsidRPr="00DB4D6F" w14:paraId="038CE5BE" w14:textId="77777777">
        <w:trPr>
          <w:trHeight w:val="453"/>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9913AE2" w14:textId="77777777" w:rsidR="002F1BA0" w:rsidRPr="00DB4D6F" w:rsidRDefault="00000000">
            <w:pPr>
              <w:spacing w:after="315" w:line="240" w:lineRule="auto"/>
              <w:jc w:val="center"/>
              <w:rPr>
                <w:rFonts w:ascii="Arial" w:hAnsi="Arial" w:cs="Arial"/>
                <w:sz w:val="28"/>
                <w:szCs w:val="28"/>
              </w:rPr>
            </w:pPr>
            <w:r w:rsidRPr="00DB4D6F">
              <w:rPr>
                <w:rFonts w:ascii="Arial" w:eastAsia="Times New Roman" w:hAnsi="Arial" w:cs="Arial"/>
                <w:b/>
                <w:bCs/>
                <w:color w:val="555555"/>
                <w:sz w:val="28"/>
                <w:szCs w:val="28"/>
              </w:rPr>
              <w:t>Essential criteria</w:t>
            </w:r>
          </w:p>
        </w:tc>
      </w:tr>
      <w:tr w:rsidR="002F1BA0" w:rsidRPr="00DB4D6F" w14:paraId="40507D88" w14:textId="77777777">
        <w:trPr>
          <w:trHeight w:val="327"/>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F56643E" w14:textId="77777777" w:rsidR="002F1BA0" w:rsidRPr="00DB4D6F" w:rsidRDefault="00000000">
            <w:pPr>
              <w:rPr>
                <w:rFonts w:ascii="Arial" w:hAnsi="Arial" w:cs="Arial"/>
                <w:sz w:val="28"/>
                <w:szCs w:val="28"/>
              </w:rPr>
            </w:pPr>
            <w:r w:rsidRPr="00DB4D6F">
              <w:rPr>
                <w:rFonts w:ascii="Arial" w:hAnsi="Arial" w:cs="Arial"/>
                <w:sz w:val="28"/>
                <w:szCs w:val="28"/>
              </w:rPr>
              <w:t>Personal attributes</w:t>
            </w:r>
          </w:p>
        </w:tc>
      </w:tr>
      <w:tr w:rsidR="002F1BA0" w:rsidRPr="00DB4D6F" w14:paraId="153D415A"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AECB088" w14:textId="77777777" w:rsidR="002F1BA0" w:rsidRPr="00DB4D6F" w:rsidRDefault="00000000">
            <w:pPr>
              <w:rPr>
                <w:rFonts w:ascii="Arial" w:hAnsi="Arial" w:cs="Arial"/>
                <w:sz w:val="28"/>
                <w:szCs w:val="28"/>
              </w:rPr>
            </w:pPr>
            <w:r w:rsidRPr="00DB4D6F">
              <w:rPr>
                <w:rFonts w:ascii="Arial" w:hAnsi="Arial" w:cs="Arial"/>
                <w:sz w:val="28"/>
                <w:szCs w:val="28"/>
              </w:rPr>
              <w:t>Caring and compassionate towards people in need of care and support</w:t>
            </w:r>
          </w:p>
        </w:tc>
      </w:tr>
      <w:tr w:rsidR="002F1BA0" w:rsidRPr="00DB4D6F" w14:paraId="3DF3C9D3" w14:textId="77777777">
        <w:trPr>
          <w:trHeight w:val="66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A00DB8E" w14:textId="77777777" w:rsidR="002F1BA0" w:rsidRPr="00DB4D6F" w:rsidRDefault="00000000">
            <w:pPr>
              <w:rPr>
                <w:rFonts w:ascii="Arial" w:hAnsi="Arial" w:cs="Arial"/>
                <w:sz w:val="28"/>
                <w:szCs w:val="28"/>
              </w:rPr>
            </w:pPr>
            <w:r w:rsidRPr="00DB4D6F">
              <w:rPr>
                <w:rFonts w:ascii="Arial" w:hAnsi="Arial" w:cs="Arial"/>
                <w:sz w:val="28"/>
                <w:szCs w:val="28"/>
              </w:rPr>
              <w:t>Respect for people suffering from a range of medical conditions with different backgrounds and beliefs to your own.  Commitment to non-discriminatory care practice</w:t>
            </w:r>
          </w:p>
        </w:tc>
      </w:tr>
      <w:tr w:rsidR="002F1BA0" w:rsidRPr="00DB4D6F" w14:paraId="2CFBC464" w14:textId="77777777">
        <w:trPr>
          <w:trHeight w:val="453"/>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C928B6D" w14:textId="77777777" w:rsidR="002F1BA0" w:rsidRPr="00DB4D6F" w:rsidRDefault="00000000">
            <w:pPr>
              <w:rPr>
                <w:rFonts w:ascii="Arial" w:hAnsi="Arial" w:cs="Arial"/>
                <w:sz w:val="28"/>
                <w:szCs w:val="28"/>
              </w:rPr>
            </w:pPr>
            <w:r w:rsidRPr="00DB4D6F">
              <w:rPr>
                <w:rFonts w:ascii="Arial" w:hAnsi="Arial" w:cs="Arial"/>
                <w:sz w:val="28"/>
                <w:szCs w:val="28"/>
              </w:rPr>
              <w:t>Self-motivated and keen to learn.  Willing to seek guidance when needed and follow instructions</w:t>
            </w:r>
          </w:p>
        </w:tc>
      </w:tr>
      <w:tr w:rsidR="002F1BA0" w:rsidRPr="00DB4D6F" w14:paraId="036064C8" w14:textId="77777777">
        <w:trPr>
          <w:trHeight w:val="408"/>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1AA0A77" w14:textId="77777777" w:rsidR="002F1BA0" w:rsidRPr="00DB4D6F" w:rsidRDefault="00000000">
            <w:pPr>
              <w:rPr>
                <w:rFonts w:ascii="Arial" w:hAnsi="Arial" w:cs="Arial"/>
                <w:sz w:val="28"/>
                <w:szCs w:val="28"/>
              </w:rPr>
            </w:pPr>
            <w:r w:rsidRPr="00DB4D6F">
              <w:rPr>
                <w:rFonts w:ascii="Arial" w:hAnsi="Arial" w:cs="Arial"/>
                <w:sz w:val="28"/>
                <w:szCs w:val="28"/>
              </w:rPr>
              <w:lastRenderedPageBreak/>
              <w:t>Excellent timekeeper and reliable</w:t>
            </w:r>
          </w:p>
        </w:tc>
      </w:tr>
      <w:tr w:rsidR="002F1BA0" w:rsidRPr="00DB4D6F" w14:paraId="39134740" w14:textId="77777777">
        <w:trPr>
          <w:trHeight w:val="543"/>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406EF33" w14:textId="77777777" w:rsidR="002F1BA0" w:rsidRPr="00DB4D6F" w:rsidRDefault="00000000">
            <w:pPr>
              <w:rPr>
                <w:rFonts w:ascii="Arial" w:hAnsi="Arial" w:cs="Arial"/>
                <w:sz w:val="28"/>
                <w:szCs w:val="28"/>
              </w:rPr>
            </w:pPr>
            <w:r w:rsidRPr="00DB4D6F">
              <w:rPr>
                <w:rFonts w:ascii="Arial" w:hAnsi="Arial" w:cs="Arial"/>
                <w:sz w:val="28"/>
                <w:szCs w:val="28"/>
              </w:rPr>
              <w:t>Good hygiene practice, including personal hygiene, and a smart appearance</w:t>
            </w:r>
          </w:p>
        </w:tc>
      </w:tr>
      <w:tr w:rsidR="002F1BA0" w:rsidRPr="00DB4D6F" w14:paraId="4D11FE70" w14:textId="77777777">
        <w:trPr>
          <w:trHeight w:val="408"/>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3A14648" w14:textId="77777777" w:rsidR="002F1BA0" w:rsidRPr="00DB4D6F" w:rsidRDefault="00000000">
            <w:pPr>
              <w:rPr>
                <w:rFonts w:ascii="Arial" w:hAnsi="Arial" w:cs="Arial"/>
                <w:sz w:val="28"/>
                <w:szCs w:val="28"/>
              </w:rPr>
            </w:pPr>
            <w:r w:rsidRPr="00DB4D6F">
              <w:rPr>
                <w:rFonts w:ascii="Arial" w:hAnsi="Arial" w:cs="Arial"/>
                <w:sz w:val="28"/>
                <w:szCs w:val="28"/>
              </w:rPr>
              <w:t>Good strength and a level of fitness to meet the physical demands of the job</w:t>
            </w:r>
          </w:p>
        </w:tc>
      </w:tr>
      <w:tr w:rsidR="002F1BA0" w:rsidRPr="00DB4D6F" w14:paraId="2AC4FBA1" w14:textId="77777777">
        <w:trPr>
          <w:trHeight w:val="363"/>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65AF710" w14:textId="77777777" w:rsidR="002F1BA0" w:rsidRPr="00DB4D6F" w:rsidRDefault="00000000">
            <w:pPr>
              <w:rPr>
                <w:rFonts w:ascii="Arial" w:hAnsi="Arial" w:cs="Arial"/>
                <w:sz w:val="28"/>
                <w:szCs w:val="28"/>
              </w:rPr>
            </w:pPr>
            <w:r w:rsidRPr="00DB4D6F">
              <w:rPr>
                <w:rFonts w:ascii="Arial" w:hAnsi="Arial" w:cs="Arial"/>
                <w:b/>
                <w:bCs/>
                <w:sz w:val="28"/>
                <w:szCs w:val="28"/>
              </w:rPr>
              <w:t>Knowledge and understanding</w:t>
            </w:r>
          </w:p>
        </w:tc>
      </w:tr>
      <w:tr w:rsidR="002F1BA0" w:rsidRPr="00DB4D6F" w14:paraId="36B70593"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1F608A8" w14:textId="77777777" w:rsidR="002F1BA0" w:rsidRPr="00DB4D6F" w:rsidRDefault="00000000">
            <w:pPr>
              <w:rPr>
                <w:rFonts w:ascii="Arial" w:hAnsi="Arial" w:cs="Arial"/>
                <w:sz w:val="28"/>
                <w:szCs w:val="28"/>
              </w:rPr>
            </w:pPr>
            <w:r w:rsidRPr="00DB4D6F">
              <w:rPr>
                <w:rFonts w:ascii="Arial" w:hAnsi="Arial" w:cs="Arial"/>
                <w:sz w:val="28"/>
                <w:szCs w:val="28"/>
              </w:rPr>
              <w:t>General understanding of the needs of people who require care and support</w:t>
            </w:r>
          </w:p>
        </w:tc>
      </w:tr>
      <w:tr w:rsidR="002F1BA0" w:rsidRPr="00DB4D6F" w14:paraId="728911D5"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65DAB80"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Respect for the rights of our service users. Understanding the importance of giving the best possible care and support centered on the individual needs and wishes of each service user</w:t>
            </w:r>
          </w:p>
        </w:tc>
      </w:tr>
      <w:tr w:rsidR="002F1BA0" w:rsidRPr="00DB4D6F" w14:paraId="7187F4A2" w14:textId="77777777">
        <w:trPr>
          <w:trHeight w:val="363"/>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F7E0B66"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Understanding of why confidentiality is important and what this means as a care worker</w:t>
            </w:r>
          </w:p>
        </w:tc>
      </w:tr>
      <w:tr w:rsidR="002F1BA0" w:rsidRPr="00DB4D6F" w14:paraId="0F7664DE" w14:textId="77777777">
        <w:trPr>
          <w:trHeight w:val="405"/>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7C0EDFB" w14:textId="77777777" w:rsidR="002F1BA0" w:rsidRPr="00DB4D6F" w:rsidRDefault="00000000">
            <w:pPr>
              <w:spacing w:after="315" w:line="240" w:lineRule="auto"/>
              <w:rPr>
                <w:rFonts w:ascii="Arial" w:hAnsi="Arial" w:cs="Arial"/>
                <w:sz w:val="28"/>
                <w:szCs w:val="28"/>
              </w:rPr>
            </w:pPr>
            <w:r w:rsidRPr="00DB4D6F">
              <w:rPr>
                <w:rFonts w:ascii="Arial" w:eastAsia="Times New Roman" w:hAnsi="Arial" w:cs="Arial"/>
                <w:b/>
                <w:bCs/>
                <w:color w:val="555555"/>
                <w:sz w:val="28"/>
                <w:szCs w:val="28"/>
              </w:rPr>
              <w:t>Experience and skills</w:t>
            </w:r>
          </w:p>
        </w:tc>
      </w:tr>
      <w:tr w:rsidR="002F1BA0" w:rsidRPr="00DB4D6F" w14:paraId="764BCE8F"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C085258"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Ability to listen, communicate clearly and build positive working relationships with service users, their families, Angel Homecare Service staff and other social and health care professionals</w:t>
            </w:r>
          </w:p>
        </w:tc>
      </w:tr>
      <w:tr w:rsidR="002F1BA0" w:rsidRPr="00DB4D6F" w14:paraId="1DEDB90F"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54046EC"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Ability to give care and support to service users with aspects of their daily living in a manner that respects their dignity, is non- judgmental and promotes their independence, choices, and privacy</w:t>
            </w:r>
          </w:p>
        </w:tc>
      </w:tr>
      <w:tr w:rsidR="002F1BA0" w:rsidRPr="00DB4D6F" w14:paraId="2FD99FDE"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3E12873"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Good organizational skills, so service users receive the services they expect</w:t>
            </w:r>
          </w:p>
        </w:tc>
      </w:tr>
      <w:tr w:rsidR="002F1BA0" w:rsidRPr="00DB4D6F" w14:paraId="2C315CA6"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AD6C431"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Ability to use own initiative and work alone or as part of a team especially in an emergency</w:t>
            </w:r>
          </w:p>
        </w:tc>
      </w:tr>
      <w:tr w:rsidR="002F1BA0" w:rsidRPr="00DB4D6F" w14:paraId="5901CBC2"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CBC25C4"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Numerical skills to support service users in managing their money and buying shopping or paying bills when requested to do so</w:t>
            </w:r>
          </w:p>
        </w:tc>
      </w:tr>
      <w:tr w:rsidR="002F1BA0" w:rsidRPr="00DB4D6F" w14:paraId="5FAB312E"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4F2BF8C"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lastRenderedPageBreak/>
              <w:t>Ability to keep written records in clear English about the care and support given to each service user, including help with medicines</w:t>
            </w:r>
          </w:p>
        </w:tc>
      </w:tr>
      <w:tr w:rsidR="002F1BA0" w:rsidRPr="00DB4D6F" w14:paraId="6F0172ED"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58A8AF3"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Ability and willingness to follow Angel Homecare Service’s policies, </w:t>
            </w:r>
            <w:proofErr w:type="gramStart"/>
            <w:r w:rsidRPr="00DB4D6F">
              <w:rPr>
                <w:rFonts w:ascii="Arial" w:eastAsia="Times New Roman" w:hAnsi="Arial" w:cs="Arial"/>
                <w:color w:val="555555"/>
                <w:sz w:val="28"/>
                <w:szCs w:val="28"/>
              </w:rPr>
              <w:t>procedures</w:t>
            </w:r>
            <w:proofErr w:type="gramEnd"/>
            <w:r w:rsidRPr="00DB4D6F">
              <w:rPr>
                <w:rFonts w:ascii="Arial" w:eastAsia="Times New Roman" w:hAnsi="Arial" w:cs="Arial"/>
                <w:color w:val="555555"/>
                <w:sz w:val="28"/>
                <w:szCs w:val="28"/>
              </w:rPr>
              <w:t xml:space="preserve"> and instructions</w:t>
            </w:r>
          </w:p>
        </w:tc>
      </w:tr>
      <w:tr w:rsidR="002F1BA0" w:rsidRPr="00DB4D6F" w14:paraId="75BC9BCE" w14:textId="77777777">
        <w:trPr>
          <w:trHeight w:val="405"/>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5A2E875" w14:textId="77777777" w:rsidR="002F1BA0" w:rsidRPr="00DB4D6F" w:rsidRDefault="00000000">
            <w:pPr>
              <w:spacing w:after="315" w:line="240" w:lineRule="auto"/>
              <w:rPr>
                <w:rFonts w:ascii="Arial" w:hAnsi="Arial" w:cs="Arial"/>
                <w:sz w:val="28"/>
                <w:szCs w:val="28"/>
              </w:rPr>
            </w:pPr>
            <w:r w:rsidRPr="00DB4D6F">
              <w:rPr>
                <w:rFonts w:ascii="Arial" w:eastAsia="Times New Roman" w:hAnsi="Arial" w:cs="Arial"/>
                <w:b/>
                <w:bCs/>
                <w:color w:val="555555"/>
                <w:sz w:val="28"/>
                <w:szCs w:val="28"/>
              </w:rPr>
              <w:t>Additional requirements</w:t>
            </w:r>
          </w:p>
        </w:tc>
      </w:tr>
      <w:tr w:rsidR="002F1BA0" w:rsidRPr="00DB4D6F" w14:paraId="4F05052E"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FB21CBA"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 xml:space="preserve">Commitment to </w:t>
            </w:r>
            <w:proofErr w:type="gramStart"/>
            <w:r w:rsidRPr="00DB4D6F">
              <w:rPr>
                <w:rFonts w:ascii="Arial" w:eastAsia="Times New Roman" w:hAnsi="Arial" w:cs="Arial"/>
                <w:color w:val="555555"/>
                <w:sz w:val="28"/>
                <w:szCs w:val="28"/>
              </w:rPr>
              <w:t>respecting service users’ rights at all times</w:t>
            </w:r>
            <w:proofErr w:type="gramEnd"/>
            <w:r w:rsidRPr="00DB4D6F">
              <w:rPr>
                <w:rFonts w:ascii="Arial" w:eastAsia="Times New Roman" w:hAnsi="Arial" w:cs="Arial"/>
                <w:color w:val="555555"/>
                <w:sz w:val="28"/>
                <w:szCs w:val="28"/>
              </w:rPr>
              <w:t xml:space="preserve"> including their rights to privacy, dignity and independence</w:t>
            </w:r>
          </w:p>
        </w:tc>
      </w:tr>
      <w:tr w:rsidR="002F1BA0" w:rsidRPr="00DB4D6F" w14:paraId="590192F5"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EA487FC"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Willingness to undertake training. All staff are expected to meet regulatory training standards</w:t>
            </w:r>
          </w:p>
        </w:tc>
      </w:tr>
      <w:tr w:rsidR="002F1BA0" w:rsidRPr="00DB4D6F" w14:paraId="4FA58CE0"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C6F94A0"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This role will require you to obtain an Enhanced satisfactory clearance from the Disclosure and Barring Service formally known as the Criminal Records Bureau (CRB) Disclosure</w:t>
            </w:r>
          </w:p>
        </w:tc>
      </w:tr>
      <w:tr w:rsidR="002F1BA0" w:rsidRPr="00DB4D6F" w14:paraId="139E00FE" w14:textId="77777777">
        <w:trPr>
          <w:trHeight w:val="318"/>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D1A438C" w14:textId="77777777" w:rsidR="002F1BA0" w:rsidRPr="00DB4D6F" w:rsidRDefault="00000000">
            <w:pPr>
              <w:spacing w:after="315" w:line="240" w:lineRule="auto"/>
              <w:rPr>
                <w:rFonts w:ascii="Arial" w:hAnsi="Arial" w:cs="Arial"/>
                <w:sz w:val="28"/>
                <w:szCs w:val="28"/>
              </w:rPr>
            </w:pPr>
            <w:r w:rsidRPr="00DB4D6F">
              <w:rPr>
                <w:rFonts w:ascii="Arial" w:eastAsia="Times New Roman" w:hAnsi="Arial" w:cs="Arial"/>
                <w:b/>
                <w:bCs/>
                <w:color w:val="555555"/>
                <w:sz w:val="28"/>
                <w:szCs w:val="28"/>
              </w:rPr>
              <w:t xml:space="preserve">                                                 Desirable criteria</w:t>
            </w:r>
          </w:p>
        </w:tc>
      </w:tr>
      <w:tr w:rsidR="002F1BA0" w:rsidRPr="00DB4D6F" w14:paraId="140D3DBE" w14:textId="77777777">
        <w:trPr>
          <w:trHeight w:val="498"/>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F98CD6B"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NVQ/QCF Level 2 or equivalent</w:t>
            </w:r>
          </w:p>
        </w:tc>
      </w:tr>
      <w:tr w:rsidR="002F1BA0" w:rsidRPr="00DB4D6F" w14:paraId="1DCB7882" w14:textId="77777777">
        <w:trPr>
          <w:trHeight w:val="3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B065A85"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Previous experience as a care worker or as an unpaid Carer</w:t>
            </w:r>
          </w:p>
        </w:tc>
      </w:tr>
      <w:tr w:rsidR="002F1BA0" w:rsidRPr="00DB4D6F" w14:paraId="6591E4AF" w14:textId="77777777">
        <w:trPr>
          <w:trHeight w:val="543"/>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1DAE50D"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Knowledge of how to recognize abuse and safeguarding procedures</w:t>
            </w:r>
          </w:p>
        </w:tc>
      </w:tr>
      <w:tr w:rsidR="002F1BA0" w:rsidRPr="00DB4D6F" w14:paraId="58C69F3C" w14:textId="77777777">
        <w:trPr>
          <w:trHeight w:val="435"/>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8FEF9EC"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Working knowledge of health and safety matters relating to home care</w:t>
            </w:r>
          </w:p>
        </w:tc>
      </w:tr>
      <w:tr w:rsidR="002F1BA0" w:rsidRPr="00DB4D6F" w14:paraId="2AF1F2C1"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6D7AC18" w14:textId="77777777" w:rsidR="002F1BA0" w:rsidRPr="00DB4D6F" w:rsidRDefault="00000000">
            <w:pPr>
              <w:spacing w:after="315" w:line="240" w:lineRule="auto"/>
              <w:rPr>
                <w:rFonts w:ascii="Arial" w:eastAsia="Times New Roman" w:hAnsi="Arial" w:cs="Arial"/>
                <w:color w:val="555555"/>
                <w:sz w:val="28"/>
                <w:szCs w:val="28"/>
              </w:rPr>
            </w:pPr>
            <w:r w:rsidRPr="00DB4D6F">
              <w:rPr>
                <w:rFonts w:ascii="Arial" w:eastAsia="Times New Roman" w:hAnsi="Arial" w:cs="Arial"/>
                <w:color w:val="555555"/>
                <w:sz w:val="28"/>
                <w:szCs w:val="28"/>
              </w:rPr>
              <w:t>Flexible approach to working</w:t>
            </w:r>
          </w:p>
        </w:tc>
      </w:tr>
      <w:tr w:rsidR="002F1BA0" w:rsidRPr="00DB4D6F" w14:paraId="12009808" w14:textId="77777777">
        <w:trPr>
          <w:trHeight w:val="690"/>
        </w:trPr>
        <w:tc>
          <w:tcPr>
            <w:tcW w:w="93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EFAAE62" w14:textId="77777777" w:rsidR="002F1BA0" w:rsidRPr="00DB4D6F" w:rsidRDefault="00000000">
            <w:pPr>
              <w:spacing w:after="315" w:line="240" w:lineRule="auto"/>
              <w:rPr>
                <w:rFonts w:ascii="Arial" w:hAnsi="Arial" w:cs="Arial"/>
                <w:sz w:val="28"/>
                <w:szCs w:val="28"/>
              </w:rPr>
            </w:pPr>
            <w:r w:rsidRPr="00DB4D6F">
              <w:rPr>
                <w:rFonts w:ascii="Arial" w:eastAsia="Times New Roman" w:hAnsi="Arial" w:cs="Arial"/>
                <w:color w:val="555555"/>
                <w:sz w:val="28"/>
                <w:szCs w:val="28"/>
              </w:rPr>
              <w:t xml:space="preserve">Full driver’s license </w:t>
            </w:r>
          </w:p>
        </w:tc>
      </w:tr>
    </w:tbl>
    <w:p w14:paraId="3BD527C0" w14:textId="77777777" w:rsidR="002F1BA0" w:rsidRPr="00DB4D6F" w:rsidRDefault="002F1BA0">
      <w:pPr>
        <w:shd w:val="clear" w:color="auto" w:fill="FFFFFF"/>
        <w:spacing w:after="315" w:line="240" w:lineRule="auto"/>
        <w:rPr>
          <w:rFonts w:ascii="Arial" w:hAnsi="Arial" w:cs="Arial"/>
          <w:sz w:val="28"/>
          <w:szCs w:val="28"/>
        </w:rPr>
      </w:pPr>
    </w:p>
    <w:sectPr w:rsidR="002F1BA0" w:rsidRPr="00DB4D6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C405" w14:textId="77777777" w:rsidR="00CD3FBF" w:rsidRDefault="00CD3FBF">
      <w:pPr>
        <w:spacing w:after="0" w:line="240" w:lineRule="auto"/>
      </w:pPr>
      <w:r>
        <w:separator/>
      </w:r>
    </w:p>
  </w:endnote>
  <w:endnote w:type="continuationSeparator" w:id="0">
    <w:p w14:paraId="403601BD" w14:textId="77777777" w:rsidR="00CD3FBF" w:rsidRDefault="00C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B526" w14:textId="77777777" w:rsidR="00CD3FBF" w:rsidRDefault="00CD3FBF">
      <w:pPr>
        <w:spacing w:after="0" w:line="240" w:lineRule="auto"/>
      </w:pPr>
      <w:r>
        <w:rPr>
          <w:color w:val="000000"/>
        </w:rPr>
        <w:separator/>
      </w:r>
    </w:p>
  </w:footnote>
  <w:footnote w:type="continuationSeparator" w:id="0">
    <w:p w14:paraId="4374510E" w14:textId="77777777" w:rsidR="00CD3FBF" w:rsidRDefault="00CD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4C05" w14:textId="77777777" w:rsidR="00000000" w:rsidRDefault="00000000">
    <w:pPr>
      <w:pStyle w:val="Header"/>
      <w:jc w:val="center"/>
    </w:pPr>
    <w:r>
      <w:rPr>
        <w:noProof/>
      </w:rPr>
      <w:drawing>
        <wp:inline distT="0" distB="0" distL="0" distR="0" wp14:anchorId="1DF3645F" wp14:editId="1D5E456A">
          <wp:extent cx="988402" cy="580708"/>
          <wp:effectExtent l="0" t="0" r="2198" b="0"/>
          <wp:docPr id="611020471" name="Picture 1" descr="C:\Users\Angel Homecare\Desktop\Angel\Angel\Pictures\LOGO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88402" cy="58070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9BF"/>
    <w:multiLevelType w:val="multilevel"/>
    <w:tmpl w:val="DDBCFF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B9636E4"/>
    <w:multiLevelType w:val="multilevel"/>
    <w:tmpl w:val="2B2A5F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06F2E86"/>
    <w:multiLevelType w:val="multilevel"/>
    <w:tmpl w:val="F3A6DC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DB96025"/>
    <w:multiLevelType w:val="multilevel"/>
    <w:tmpl w:val="5FE406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10A4D6F"/>
    <w:multiLevelType w:val="multilevel"/>
    <w:tmpl w:val="C16618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4F0F36B9"/>
    <w:multiLevelType w:val="multilevel"/>
    <w:tmpl w:val="41BC2C7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FB64B96"/>
    <w:multiLevelType w:val="multilevel"/>
    <w:tmpl w:val="E28E01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70B102B4"/>
    <w:multiLevelType w:val="multilevel"/>
    <w:tmpl w:val="D640D5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562721274">
    <w:abstractNumId w:val="1"/>
  </w:num>
  <w:num w:numId="2" w16cid:durableId="2114977971">
    <w:abstractNumId w:val="4"/>
  </w:num>
  <w:num w:numId="3" w16cid:durableId="2074308322">
    <w:abstractNumId w:val="0"/>
  </w:num>
  <w:num w:numId="4" w16cid:durableId="2117745190">
    <w:abstractNumId w:val="3"/>
  </w:num>
  <w:num w:numId="5" w16cid:durableId="945386952">
    <w:abstractNumId w:val="7"/>
  </w:num>
  <w:num w:numId="6" w16cid:durableId="1338919749">
    <w:abstractNumId w:val="5"/>
  </w:num>
  <w:num w:numId="7" w16cid:durableId="1563249021">
    <w:abstractNumId w:val="6"/>
  </w:num>
  <w:num w:numId="8" w16cid:durableId="1241138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A0"/>
    <w:rsid w:val="002F1BA0"/>
    <w:rsid w:val="003F6E3A"/>
    <w:rsid w:val="005C16E0"/>
    <w:rsid w:val="00CD3FBF"/>
    <w:rsid w:val="00DB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9371"/>
  <w15:docId w15:val="{84C6D1BA-2A91-4D70-994E-CAE4CA23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Homecare</dc:creator>
  <cp:lastModifiedBy>Bindu Pal</cp:lastModifiedBy>
  <cp:revision>2</cp:revision>
  <cp:lastPrinted>2017-01-31T14:30:00Z</cp:lastPrinted>
  <dcterms:created xsi:type="dcterms:W3CDTF">2023-07-17T18:38:00Z</dcterms:created>
  <dcterms:modified xsi:type="dcterms:W3CDTF">2023-07-17T18:38:00Z</dcterms:modified>
</cp:coreProperties>
</file>